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7D" w:rsidRPr="00F57687" w:rsidRDefault="005D047D" w:rsidP="005D047D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38150" cy="600075"/>
            <wp:effectExtent l="19050" t="0" r="0" b="0"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7D" w:rsidRPr="00F57687" w:rsidRDefault="005D047D" w:rsidP="005D04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</w:pPr>
      <w:r w:rsidRPr="00F57687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5D047D" w:rsidRPr="00F57687" w:rsidRDefault="005D047D" w:rsidP="005D04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(сорок дев’ята сесія VII скликання)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904AF0" w:rsidP="005D047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5D047D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 2019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5D047D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903</w:t>
      </w:r>
      <w:r w:rsidR="005D047D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5D047D" w:rsidRPr="00F57687" w:rsidRDefault="005D047D" w:rsidP="005D047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6A1609" w:rsidRPr="00F57687" w:rsidRDefault="005A3274" w:rsidP="007D57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Регламенту</w:t>
      </w:r>
    </w:p>
    <w:p w:rsidR="003D1D74" w:rsidRPr="00F57687" w:rsidRDefault="003D1D74" w:rsidP="007D57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A1609" w:rsidRPr="00F57687" w:rsidRDefault="005A3274" w:rsidP="000A452E">
      <w:pPr>
        <w:tabs>
          <w:tab w:val="left" w:pos="708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3D1D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5D047D" w:rsidRPr="00F57687" w:rsidRDefault="005D047D" w:rsidP="007D575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1609" w:rsidRPr="00F57687" w:rsidRDefault="005A3274" w:rsidP="007D57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Відповідно до ст. 26 Закону України «Про місцеве самоврядування </w:t>
      </w:r>
      <w:r w:rsidR="00DD56DB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</w:t>
      </w: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 Україні», враховуючи ч. 3 ст. 59 Закону України «Про місцеве самоврядування в Україні»», міська рада</w:t>
      </w:r>
      <w:r w:rsidR="005D047D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6A1609" w:rsidRPr="00F57687" w:rsidRDefault="005A3274" w:rsidP="007D57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A1609" w:rsidRPr="00F57687" w:rsidRDefault="005D047D" w:rsidP="005D0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Регламенту 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Новгород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-Сіверської міської ради          VII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 затвердженого рішенням 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2-ої сесії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місь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кої ради VII скликання від 07 грудня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9 такі зміни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6A1609" w:rsidRPr="00F57687" w:rsidRDefault="00041D17" w:rsidP="008754EC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1.1. Викласти пункт</w:t>
      </w:r>
      <w:r w:rsidR="00F5768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</w:t>
      </w:r>
      <w:r w:rsidR="00F5768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,15,18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атті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.Порядок роботи сесії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РОЗДІЛУ VI. ОРГАНІЗАЦІЯ РОБОТИ РАДИ. ПРОВЕДЕННЯ ЧЕРГОВИХ ТА ПОЗАЧЕРГОВИХ СЕСІЙ РАДИ</w:t>
      </w:r>
      <w:r w:rsidR="00DD4E3F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такій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редакції :</w:t>
      </w:r>
    </w:p>
    <w:p w:rsidR="006A1609" w:rsidRPr="00F57687" w:rsidRDefault="00F57687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1.1.1.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Рішення ради приймаються відкритим поіменним голосуванням, окрім випадків, передбачених пунктами 4 і 16 статті 26, пунктами 1, 29 і 31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статті 43 та статтями 55, 56  Закону України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"Про місцеве самоврядування в Україні",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 яких рішення приймаються таємним голосуванням.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Поіменне голосування здійснюватись шляхом оголошення позиції депутата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ході голосування. Секретар ради оголошує в алфавітному порядку прізвища депутатів та фіксує результати волевиявлення. Депутат, прізвище якого оголошено,  заявляє про свою позицію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“за”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“проти”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“утримався”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Результати поіменного голосування підлягають обов’язковому оприлюдненню та наданню за запитом відповідно до Закону України "Про доступ до публічної інформації". На офіційному веб-сайті ради розміщуються в день голосування і зберігаються протягом необмеженого строку всі результати поіменних голосувань. Результати поіменного голосування є невід’ємно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ю частиною протоколу сесії ради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85CCF" w:rsidRDefault="00F57687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1.1.2.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15.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ради  доводяться до відома громадян з урахуванням </w:t>
      </w:r>
    </w:p>
    <w:p w:rsidR="00285CCF" w:rsidRDefault="005A3274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обмежень щодо персональних даних не пізніше п’яти робочих днів після їх </w:t>
      </w:r>
    </w:p>
    <w:p w:rsidR="006A1609" w:rsidRPr="00F57687" w:rsidRDefault="005A3274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прийняття на веб-сайті міської ради із зазначенням дати оприлюднення документа і дати оновлення інформації. Рішення ради набирає чинності  з моменту його прийняття,  якщо не встановлено  інш</w:t>
      </w:r>
      <w:r w:rsidR="003956A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ого терміну введення його в дію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956A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57687" w:rsidRPr="00F57687" w:rsidRDefault="00F57687" w:rsidP="00F57687">
      <w:pPr>
        <w:tabs>
          <w:tab w:val="num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1.1.3. «</w:t>
      </w:r>
      <w:r w:rsidRPr="00F57687"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сесії ради протягом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п’яти робочих днів </w:t>
      </w:r>
      <w:r w:rsidRPr="00F57687">
        <w:rPr>
          <w:rFonts w:ascii="Times New Roman" w:hAnsi="Times New Roman" w:cs="Times New Roman"/>
          <w:sz w:val="28"/>
          <w:szCs w:val="28"/>
          <w:lang w:val="uk-UA"/>
        </w:rPr>
        <w:t>оформляється в одну папку, підписується міським головою, а в разі його відсутності секретарем ради, протягом скликання знаходиться у секретаря міської ради, а потім передається у державний архів для постійного зберігання»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1D17" w:rsidRPr="00F57687" w:rsidRDefault="0054556D" w:rsidP="00041D17">
      <w:pPr>
        <w:tabs>
          <w:tab w:val="num" w:pos="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Викласти пункт 7 «Статті 20. 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>Норми депутатської етики та дисципліна</w:t>
      </w:r>
      <w:r w:rsidR="008754EC" w:rsidRPr="00F576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VIII. ЕТИКА, ДИСЦИПІЛІНА, КОНФЛІКТ ІНТЕРЕСІВ ТА ЗАХОДИ ВПЛИВУ. ПРИКІНЦЕВІ ПОЛОЖЕННЯ»  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 xml:space="preserve">в такій 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редакції :</w:t>
      </w:r>
    </w:p>
    <w:p w:rsidR="00041D17" w:rsidRPr="00F57687" w:rsidRDefault="00041D17" w:rsidP="00041D1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«7.Міський голова, секретар, заступник голови, депутат Новгород-Сіверської міської ради зобов’язаний вживати всі можливі заходи щодо врегулювання конфлікту інтересів. Міський голова, секретар, заступник голови, депутат Новгород-Сіверської міської ради бере участь у розгляді рішення при наявності в нього/неї конфлікту інтересів тільки за умови самостійного публічного оголошення про це під час засідання ради перед голосуванням за відповідне рішення, про що робиться відмітка в стенограмі (протоколі) засідання. При цьому міський голова, секретар, депутат міської ради після оголошення про конфлікт інтересів має право не приймати участь в розгляді рішення та утриматися від участі в процедурі голосування. Рекомендується не приймати участь в розгляді: </w:t>
      </w:r>
    </w:p>
    <w:p w:rsidR="00041D17" w:rsidRPr="00F57687" w:rsidRDefault="00041D17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рішень, які стосуються виділення коштів, комунального майна, надання пільг чи преференцій пов’язаним юридичним особам; </w:t>
      </w:r>
    </w:p>
    <w:p w:rsidR="00041D17" w:rsidRPr="00F57687" w:rsidRDefault="00041D17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 рішень, які стосуються надання матеріальних благ, комунального майна, виділення коштів пов’язаним фізичним особам;</w:t>
      </w:r>
    </w:p>
    <w:p w:rsidR="0032737C" w:rsidRPr="00F57687" w:rsidRDefault="00041D17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 рішень, які стосуються визначення умови оплати праці, преміювання, призначення на посаду себе та близьких осіб.</w:t>
      </w:r>
    </w:p>
    <w:p w:rsidR="00285CCF" w:rsidRDefault="00041D17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При розгляді проектів рішень у постійних комісіях міської ради, депутат міської ради бере участь у розгляді рішення при наявності в нього/неї конфлікту інтересів тільки за умови самостійного публічного оголошення про це під час засідання комісії перед розглядом відповідного рішення, про що робить відмітка в стенограмі (протоколі) засідання. При цьому депутату міської ради після оголошення про конфлікт інтересів рекомендується не приймати участь в розгляді рішення. Якщо неучасть депутата у прийнятті цього рішення комісією призведе до втрати правомочності засідання постійної депутатської комісії, участь депутата у прийнятті рішення має здійснюватися під зовнішнім контролем. Рішення про здійснення зовнішнього контролю приймається на засіданні постійної депутатської комісії, про що робить відмітка в стенограмі (протоколі) засідання».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85CCF" w:rsidRDefault="00285CCF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4556D">
        <w:rPr>
          <w:rFonts w:ascii="Times New Roman" w:eastAsia="Times New Roman" w:hAnsi="Times New Roman" w:cs="Times New Roman"/>
          <w:sz w:val="28"/>
          <w:szCs w:val="28"/>
          <w:lang w:val="uk-UA"/>
        </w:rPr>
        <w:t>1.3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   Доповнити   « Статтю  1.   Новгород-Сіверська    міська   рада - представницький  орган  місцевого самоврядування.</w:t>
      </w:r>
      <w:r w:rsidR="00FF7446" w:rsidRPr="00F576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І. ЗАГАЛЬНІ </w:t>
      </w:r>
    </w:p>
    <w:p w:rsidR="00FF7446" w:rsidRPr="00F57687" w:rsidRDefault="00FF7446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ПОЛОЖЕННЯ» підпунктом 8.1. такого змісту :</w:t>
      </w:r>
    </w:p>
    <w:p w:rsidR="0032737C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8.1.</w:t>
      </w: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Міський голова не рідше одного разу на рік звітує про свою діяльність 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lastRenderedPageBreak/>
        <w:t xml:space="preserve">перед територіальною громадою у спосіб, що забезпечує можливість представникам територіальної громади поставити запитання та отримати відповідь (скликання загальних зборів, проведення окремих зустрічей у мікрорайонах міста, трудових, навчальних та інших колективах, організації звітування у прямому ефірі на місцевих телеканалах тощо). </w:t>
      </w:r>
    </w:p>
    <w:p w:rsidR="006A1609" w:rsidRPr="00F57687" w:rsidRDefault="005A3274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 міського голови відбувається у кілька етапів:</w:t>
      </w:r>
    </w:p>
    <w:p w:rsidR="006A1609" w:rsidRPr="00F57687" w:rsidRDefault="005D047D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попереднє оприлюднення письмового звіту;</w:t>
      </w:r>
    </w:p>
    <w:p w:rsidR="006A1609" w:rsidRPr="00F57687" w:rsidRDefault="005D047D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проведення відкритих особистих зустрічей з громадою.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 міського голови перед територіальною громадою проводиться, як правило, за підсумками першого кварталу року наступного за звітним.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Письмовий звіт міського голови, а також інформація про час, місце                     та спосіб організації звітування, розміщується не пізніше як за 10 днів до </w:t>
      </w:r>
      <w:bookmarkStart w:id="0" w:name="_GoBack"/>
      <w:bookmarkEnd w:id="0"/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звітування. Інформація про час, місце та спосіб організації звітування розміщується на офіційному веб-сайті Новгород-Сіверської міської ради та на дошках оголошень міста. Така інформація може бути поширена у засобах масової інформації, соціальних медіа, соціальних мережах, усіма доступними способами з метою ознайомлення з нею якомога більшої кількост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 членів територіальної громади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F7446" w:rsidRPr="00F57687" w:rsidRDefault="0054556D" w:rsidP="00FF74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 Доповнити «Статтю 14.Скликання чергових та позачергових сесій ради. РОЗДІЛУ VI. ОРГАНІЗАЦІЯ РОБОТИ РАДИ. ПРОВЕДЕННЯ ЧЕРГОВИХ ТА ПОЗАЧЕРГОВИХ СЕСІЙ РАДИ» підпунктом 2.1.такого         змісту :</w:t>
      </w:r>
    </w:p>
    <w:p w:rsidR="00FF7446" w:rsidRPr="00F57687" w:rsidRDefault="00FF7446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 2.1.Пропозиції щодо питань на розгляд Ради можуть вносити  голова, постійні комісії, депутати, виконавчий комітет Ради. Пропозиції щодо питань на розгляд Ради можуть також вноситись загальними зборами громадян, у порядку місцевої ініціативи, громадськими слуханнями (порядок організації яких визначається статутом територіальної громади), а також електронної петиції відповідно до чинного законодавства, Статуту громади та рішень Ради».</w:t>
      </w:r>
    </w:p>
    <w:p w:rsidR="006A1609" w:rsidRPr="00F57687" w:rsidRDefault="005A3274" w:rsidP="005D0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7A4790" w:rsidRPr="00F57687" w:rsidRDefault="005A3274" w:rsidP="007A47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4790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2. </w:t>
      </w:r>
      <w:r w:rsidR="007A4790" w:rsidRPr="00F57687">
        <w:rPr>
          <w:rFonts w:ascii="Times New Roman" w:hAnsi="Times New Roman" w:cs="Times New Roman"/>
          <w:sz w:val="28"/>
          <w:lang w:val="uk-UA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  <w:r w:rsidR="007A4790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О. Бондаренко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37C" w:rsidRPr="00F57687" w:rsidRDefault="0032737C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5CCF" w:rsidRDefault="00285CCF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5CCF" w:rsidSect="005D047D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18D"/>
    <w:multiLevelType w:val="multilevel"/>
    <w:tmpl w:val="06401E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4FE17A1"/>
    <w:multiLevelType w:val="multilevel"/>
    <w:tmpl w:val="5D785C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1609"/>
    <w:rsid w:val="00041D17"/>
    <w:rsid w:val="000A452E"/>
    <w:rsid w:val="002565C1"/>
    <w:rsid w:val="00285CCF"/>
    <w:rsid w:val="0032737C"/>
    <w:rsid w:val="003956A6"/>
    <w:rsid w:val="003D1D74"/>
    <w:rsid w:val="0054556D"/>
    <w:rsid w:val="005A3274"/>
    <w:rsid w:val="005A38A4"/>
    <w:rsid w:val="005D047D"/>
    <w:rsid w:val="005D147B"/>
    <w:rsid w:val="00633AE1"/>
    <w:rsid w:val="006A1609"/>
    <w:rsid w:val="006F09CB"/>
    <w:rsid w:val="00735C73"/>
    <w:rsid w:val="007A4790"/>
    <w:rsid w:val="007D5752"/>
    <w:rsid w:val="008647B4"/>
    <w:rsid w:val="008754EC"/>
    <w:rsid w:val="00904AF0"/>
    <w:rsid w:val="00934630"/>
    <w:rsid w:val="009D4412"/>
    <w:rsid w:val="00AB41FB"/>
    <w:rsid w:val="00AD3BD6"/>
    <w:rsid w:val="00AF71C4"/>
    <w:rsid w:val="00DD4E3F"/>
    <w:rsid w:val="00DD56DB"/>
    <w:rsid w:val="00EC035E"/>
    <w:rsid w:val="00F42A08"/>
    <w:rsid w:val="00F57687"/>
    <w:rsid w:val="00F904EB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7B"/>
  </w:style>
  <w:style w:type="paragraph" w:styleId="1">
    <w:name w:val="heading 1"/>
    <w:basedOn w:val="a"/>
    <w:next w:val="a"/>
    <w:uiPriority w:val="9"/>
    <w:qFormat/>
    <w:rsid w:val="005D14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D14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D14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D14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D147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5D14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1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D147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5D147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D0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16</cp:revision>
  <dcterms:created xsi:type="dcterms:W3CDTF">2019-05-30T09:33:00Z</dcterms:created>
  <dcterms:modified xsi:type="dcterms:W3CDTF">2019-08-14T14:48:00Z</dcterms:modified>
</cp:coreProperties>
</file>